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D6" w:rsidRDefault="00846904">
      <w:pPr>
        <w:spacing w:line="400" w:lineRule="exact"/>
        <w:jc w:val="center"/>
      </w:pPr>
      <w:bookmarkStart w:id="0" w:name="_GoBack"/>
      <w:bookmarkEnd w:id="0"/>
      <w:r>
        <w:rPr>
          <w:rFonts w:eastAsia="標楷體"/>
          <w:b/>
          <w:color w:val="000000"/>
          <w:sz w:val="30"/>
          <w:szCs w:val="30"/>
        </w:rPr>
        <w:t>國立公共資訊圖書館</w:t>
      </w:r>
    </w:p>
    <w:p w:rsidR="00F01BD6" w:rsidRDefault="00846904">
      <w:pPr>
        <w:spacing w:line="400" w:lineRule="exact"/>
        <w:jc w:val="center"/>
      </w:pPr>
      <w:r>
        <w:rPr>
          <w:rFonts w:eastAsia="標楷體"/>
          <w:b/>
          <w:color w:val="000000"/>
          <w:sz w:val="30"/>
          <w:szCs w:val="30"/>
        </w:rPr>
        <w:t>單位創作繪本數位化典藏合作協議書</w:t>
      </w:r>
    </w:p>
    <w:p w:rsidR="00F01BD6" w:rsidRDefault="00F01BD6">
      <w:pPr>
        <w:spacing w:line="100" w:lineRule="exact"/>
        <w:jc w:val="center"/>
        <w:rPr>
          <w:rFonts w:eastAsia="標楷體"/>
          <w:color w:val="000000"/>
          <w:sz w:val="30"/>
          <w:szCs w:val="30"/>
        </w:rPr>
      </w:pPr>
    </w:p>
    <w:p w:rsidR="00F01BD6" w:rsidRDefault="00F01BD6">
      <w:pPr>
        <w:spacing w:line="100" w:lineRule="exact"/>
        <w:jc w:val="center"/>
        <w:rPr>
          <w:rFonts w:eastAsia="標楷體"/>
          <w:color w:val="000000"/>
          <w:sz w:val="30"/>
          <w:szCs w:val="30"/>
        </w:rPr>
      </w:pPr>
    </w:p>
    <w:tbl>
      <w:tblPr>
        <w:tblW w:w="9468" w:type="dxa"/>
        <w:tblCellMar>
          <w:left w:w="10" w:type="dxa"/>
          <w:right w:w="10" w:type="dxa"/>
        </w:tblCellMar>
        <w:tblLook w:val="0000" w:firstRow="0" w:lastRow="0" w:firstColumn="0" w:lastColumn="0" w:noHBand="0" w:noVBand="0"/>
      </w:tblPr>
      <w:tblGrid>
        <w:gridCol w:w="2376"/>
        <w:gridCol w:w="7092"/>
      </w:tblGrid>
      <w:tr w:rsidR="00F01BD6">
        <w:tblPrEx>
          <w:tblCellMar>
            <w:top w:w="0" w:type="dxa"/>
            <w:bottom w:w="0" w:type="dxa"/>
          </w:tblCellMar>
        </w:tblPrEx>
        <w:tc>
          <w:tcPr>
            <w:tcW w:w="2376" w:type="dxa"/>
            <w:vMerge w:val="restart"/>
            <w:shd w:val="clear" w:color="auto" w:fill="auto"/>
            <w:tcMar>
              <w:top w:w="0" w:type="dxa"/>
              <w:left w:w="108" w:type="dxa"/>
              <w:bottom w:w="0" w:type="dxa"/>
              <w:right w:w="108" w:type="dxa"/>
            </w:tcMar>
            <w:vAlign w:val="center"/>
          </w:tcPr>
          <w:p w:rsidR="00F01BD6" w:rsidRDefault="00846904">
            <w:pPr>
              <w:autoSpaceDE w:val="0"/>
              <w:spacing w:line="0" w:lineRule="atLeast"/>
              <w:jc w:val="both"/>
              <w:rPr>
                <w:rFonts w:ascii="標楷體" w:eastAsia="標楷體" w:hAnsi="標楷體" w:cs="標楷體"/>
                <w:color w:val="000000"/>
                <w:kern w:val="0"/>
              </w:rPr>
            </w:pPr>
            <w:r>
              <w:rPr>
                <w:rFonts w:ascii="標楷體" w:eastAsia="標楷體" w:hAnsi="標楷體" w:cs="標楷體"/>
                <w:color w:val="000000"/>
                <w:kern w:val="0"/>
              </w:rPr>
              <w:t>立協議書人：</w:t>
            </w:r>
          </w:p>
        </w:tc>
        <w:tc>
          <w:tcPr>
            <w:tcW w:w="7092" w:type="dxa"/>
            <w:shd w:val="clear" w:color="auto" w:fill="auto"/>
            <w:tcMar>
              <w:top w:w="0" w:type="dxa"/>
              <w:left w:w="108" w:type="dxa"/>
              <w:bottom w:w="0" w:type="dxa"/>
              <w:right w:w="108" w:type="dxa"/>
            </w:tcMar>
          </w:tcPr>
          <w:p w:rsidR="00F01BD6" w:rsidRDefault="00846904">
            <w:pPr>
              <w:autoSpaceDE w:val="0"/>
              <w:spacing w:before="108" w:after="108" w:line="0" w:lineRule="atLeast"/>
            </w:pPr>
            <w:r>
              <w:rPr>
                <w:rFonts w:ascii="標楷體" w:eastAsia="標楷體" w:hAnsi="標楷體" w:cs="標楷體"/>
                <w:color w:val="000000"/>
                <w:kern w:val="0"/>
                <w:u w:val="single"/>
              </w:rPr>
              <w:t>國立公共資訊圖書館</w:t>
            </w:r>
            <w:r>
              <w:rPr>
                <w:rFonts w:ascii="標楷體" w:eastAsia="標楷體" w:hAnsi="標楷體" w:cs="標楷體"/>
                <w:color w:val="000000"/>
                <w:kern w:val="0"/>
              </w:rPr>
              <w:t xml:space="preserve">   </w:t>
            </w:r>
            <w:r>
              <w:rPr>
                <w:rFonts w:ascii="標楷體" w:eastAsia="標楷體" w:hAnsi="標楷體" w:cs="標楷體"/>
                <w:color w:val="000000"/>
                <w:kern w:val="0"/>
              </w:rPr>
              <w:t>（以下簡稱甲方）</w:t>
            </w:r>
          </w:p>
        </w:tc>
      </w:tr>
      <w:tr w:rsidR="00F01BD6">
        <w:tblPrEx>
          <w:tblCellMar>
            <w:top w:w="0" w:type="dxa"/>
            <w:bottom w:w="0" w:type="dxa"/>
          </w:tblCellMar>
        </w:tblPrEx>
        <w:tc>
          <w:tcPr>
            <w:tcW w:w="2376" w:type="dxa"/>
            <w:vMerge/>
            <w:shd w:val="clear" w:color="auto" w:fill="auto"/>
            <w:tcMar>
              <w:top w:w="0" w:type="dxa"/>
              <w:left w:w="108" w:type="dxa"/>
              <w:bottom w:w="0" w:type="dxa"/>
              <w:right w:w="108" w:type="dxa"/>
            </w:tcMar>
            <w:vAlign w:val="center"/>
          </w:tcPr>
          <w:p w:rsidR="00F01BD6" w:rsidRDefault="00F01BD6">
            <w:pPr>
              <w:autoSpaceDE w:val="0"/>
              <w:spacing w:line="0" w:lineRule="atLeast"/>
              <w:rPr>
                <w:rFonts w:ascii="標楷體" w:eastAsia="標楷體" w:hAnsi="標楷體" w:cs="標楷體"/>
                <w:color w:val="000000"/>
                <w:kern w:val="0"/>
              </w:rPr>
            </w:pPr>
          </w:p>
        </w:tc>
        <w:tc>
          <w:tcPr>
            <w:tcW w:w="7092" w:type="dxa"/>
            <w:shd w:val="clear" w:color="auto" w:fill="auto"/>
            <w:tcMar>
              <w:top w:w="0" w:type="dxa"/>
              <w:left w:w="108" w:type="dxa"/>
              <w:bottom w:w="0" w:type="dxa"/>
              <w:right w:w="108" w:type="dxa"/>
            </w:tcMar>
          </w:tcPr>
          <w:p w:rsidR="00F01BD6" w:rsidRDefault="00846904">
            <w:pPr>
              <w:autoSpaceDE w:val="0"/>
              <w:spacing w:before="108" w:after="108" w:line="0" w:lineRule="atLeast"/>
            </w:pPr>
            <w:r>
              <w:rPr>
                <w:rFonts w:ascii="標楷體" w:eastAsia="標楷體" w:hAnsi="標楷體" w:cs="標楷體"/>
                <w:color w:val="000000"/>
                <w:kern w:val="0"/>
                <w:u w:val="single"/>
              </w:rPr>
              <w:t xml:space="preserve">   </w:t>
            </w:r>
            <w:r>
              <w:rPr>
                <w:rFonts w:ascii="標楷體" w:eastAsia="標楷體" w:hAnsi="標楷體" w:cs="標楷體"/>
                <w:color w:val="0070C0"/>
                <w:kern w:val="0"/>
                <w:u w:val="single"/>
              </w:rPr>
              <w:t>（單位名稱）</w:t>
            </w:r>
            <w:r>
              <w:rPr>
                <w:rFonts w:ascii="標楷體" w:eastAsia="標楷體" w:hAnsi="標楷體" w:cs="標楷體"/>
                <w:color w:val="000000"/>
                <w:kern w:val="0"/>
                <w:u w:val="single"/>
              </w:rPr>
              <w:t xml:space="preserve">     </w:t>
            </w:r>
            <w:r>
              <w:rPr>
                <w:rFonts w:ascii="標楷體" w:eastAsia="標楷體" w:hAnsi="標楷體" w:cs="標楷體"/>
                <w:color w:val="000000"/>
                <w:kern w:val="0"/>
              </w:rPr>
              <w:t xml:space="preserve"> </w:t>
            </w:r>
            <w:r>
              <w:rPr>
                <w:rFonts w:ascii="標楷體" w:eastAsia="標楷體" w:hAnsi="標楷體" w:cs="標楷體"/>
                <w:color w:val="000000"/>
                <w:kern w:val="0"/>
              </w:rPr>
              <w:t>（以下簡稱乙方）</w:t>
            </w:r>
          </w:p>
        </w:tc>
      </w:tr>
    </w:tbl>
    <w:p w:rsidR="00F01BD6" w:rsidRDefault="00F01BD6">
      <w:pPr>
        <w:spacing w:line="240" w:lineRule="atLeast"/>
        <w:jc w:val="center"/>
        <w:rPr>
          <w:rFonts w:eastAsia="標楷體"/>
          <w:color w:val="000000"/>
          <w:sz w:val="30"/>
          <w:szCs w:val="30"/>
        </w:rPr>
      </w:pPr>
    </w:p>
    <w:p w:rsidR="00F01BD6" w:rsidRDefault="00846904">
      <w:pPr>
        <w:jc w:val="both"/>
        <w:rPr>
          <w:rFonts w:eastAsia="標楷體"/>
        </w:rPr>
      </w:pPr>
      <w:r>
        <w:rPr>
          <w:rFonts w:eastAsia="標楷體"/>
        </w:rPr>
        <w:t>茲為典藏單位成員繪本作品並促進數位閱讀風氣，雙方均願意以誠摯之努力建立夥伴關係並擴大官學資源共享運用，共創彼此密切與友好之教育文化關係，推動異業結盟合作之非營利活動，特議定本合作協議書（以下稱本協議書），供雙方共同遵循。</w:t>
      </w:r>
    </w:p>
    <w:p w:rsidR="00F01BD6" w:rsidRDefault="00846904">
      <w:pPr>
        <w:spacing w:before="288"/>
        <w:jc w:val="both"/>
        <w:rPr>
          <w:rFonts w:eastAsia="標楷體"/>
        </w:rPr>
      </w:pPr>
      <w:r>
        <w:rPr>
          <w:rFonts w:eastAsia="標楷體"/>
        </w:rPr>
        <w:t>第一條</w:t>
      </w:r>
      <w:r>
        <w:rPr>
          <w:rFonts w:eastAsia="標楷體"/>
        </w:rPr>
        <w:t xml:space="preserve"> </w:t>
      </w:r>
      <w:r>
        <w:rPr>
          <w:rFonts w:eastAsia="標楷體"/>
        </w:rPr>
        <w:t>合作事項</w:t>
      </w:r>
    </w:p>
    <w:p w:rsidR="00F01BD6" w:rsidRDefault="00846904">
      <w:pPr>
        <w:numPr>
          <w:ilvl w:val="0"/>
          <w:numId w:val="1"/>
        </w:numPr>
        <w:spacing w:before="60" w:after="60" w:line="0" w:lineRule="atLeast"/>
        <w:jc w:val="both"/>
        <w:rPr>
          <w:rFonts w:ascii="標楷體" w:eastAsia="標楷體" w:hAnsi="標楷體"/>
        </w:rPr>
      </w:pPr>
      <w:r>
        <w:rPr>
          <w:rFonts w:ascii="標楷體" w:eastAsia="標楷體" w:hAnsi="標楷體"/>
        </w:rPr>
        <w:t>甲方負責</w:t>
      </w:r>
    </w:p>
    <w:p w:rsidR="00F01BD6" w:rsidRDefault="00846904">
      <w:pPr>
        <w:autoSpaceDE w:val="0"/>
        <w:spacing w:before="60" w:after="60" w:line="0" w:lineRule="atLeast"/>
        <w:ind w:left="1762" w:hanging="293"/>
        <w:jc w:val="both"/>
      </w:pPr>
      <w:r>
        <w:rPr>
          <w:rFonts w:eastAsia="標楷體"/>
          <w:kern w:val="0"/>
        </w:rPr>
        <w:t xml:space="preserve">1. </w:t>
      </w:r>
      <w:r>
        <w:rPr>
          <w:rFonts w:eastAsia="標楷體"/>
        </w:rPr>
        <w:t>執行乙方所提供繪本之數位化或轉製供數位閱讀等不同形式之作業，所需費用由甲方負擔為原則，負擔金額依實際典藏作品數量及甲方預算，由雙方協商之。</w:t>
      </w:r>
    </w:p>
    <w:p w:rsidR="00F01BD6" w:rsidRDefault="00846904">
      <w:pPr>
        <w:autoSpaceDE w:val="0"/>
        <w:spacing w:before="60" w:after="60" w:line="0" w:lineRule="atLeast"/>
        <w:ind w:left="1762" w:hanging="293"/>
        <w:jc w:val="both"/>
        <w:rPr>
          <w:rFonts w:eastAsia="標楷體"/>
        </w:rPr>
      </w:pPr>
      <w:r>
        <w:rPr>
          <w:rFonts w:eastAsia="標楷體"/>
        </w:rPr>
        <w:t xml:space="preserve">2. </w:t>
      </w:r>
      <w:r>
        <w:rPr>
          <w:rFonts w:eastAsia="標楷體"/>
        </w:rPr>
        <w:t>甲方具有繪本編輯權，以確保供眾閱讀之繪本內容完整性及正確性，並適用於教育推廣。</w:t>
      </w:r>
    </w:p>
    <w:p w:rsidR="00F01BD6" w:rsidRDefault="00846904">
      <w:pPr>
        <w:autoSpaceDE w:val="0"/>
        <w:spacing w:before="60" w:after="60" w:line="0" w:lineRule="atLeast"/>
        <w:ind w:left="1762" w:hanging="293"/>
        <w:jc w:val="both"/>
      </w:pPr>
      <w:r>
        <w:rPr>
          <w:rFonts w:eastAsia="標楷體"/>
        </w:rPr>
        <w:t xml:space="preserve">3. </w:t>
      </w:r>
      <w:r>
        <w:rPr>
          <w:rFonts w:eastAsia="標楷體"/>
        </w:rPr>
        <w:t>將繪本進行數位化等</w:t>
      </w:r>
      <w:r>
        <w:rPr>
          <w:rFonts w:eastAsia="標楷體"/>
        </w:rPr>
        <w:t>成果，提供民眾透過網路系統連結及到館閱讀服務</w:t>
      </w:r>
      <w:r>
        <w:rPr>
          <w:rFonts w:eastAsia="標楷體"/>
          <w:kern w:val="0"/>
        </w:rPr>
        <w:t>。</w:t>
      </w:r>
    </w:p>
    <w:p w:rsidR="00F01BD6" w:rsidRDefault="00846904">
      <w:pPr>
        <w:autoSpaceDE w:val="0"/>
        <w:spacing w:before="60" w:after="60" w:line="0" w:lineRule="atLeast"/>
        <w:ind w:left="1762" w:hanging="293"/>
        <w:jc w:val="both"/>
      </w:pPr>
      <w:r>
        <w:rPr>
          <w:rFonts w:eastAsia="標楷體"/>
          <w:kern w:val="0"/>
        </w:rPr>
        <w:t xml:space="preserve">4. </w:t>
      </w:r>
      <w:r>
        <w:rPr>
          <w:rFonts w:eastAsia="標楷體"/>
        </w:rPr>
        <w:t>規劃並執行與乙方之合作推廣活動</w:t>
      </w:r>
      <w:r>
        <w:rPr>
          <w:rFonts w:eastAsia="標楷體"/>
          <w:kern w:val="0"/>
        </w:rPr>
        <w:t>。</w:t>
      </w:r>
    </w:p>
    <w:p w:rsidR="00F01BD6" w:rsidRDefault="00846904">
      <w:pPr>
        <w:autoSpaceDE w:val="0"/>
        <w:spacing w:before="60" w:after="60" w:line="0" w:lineRule="atLeast"/>
        <w:ind w:left="1762" w:hanging="293"/>
        <w:jc w:val="both"/>
      </w:pPr>
      <w:r>
        <w:rPr>
          <w:rFonts w:eastAsia="標楷體"/>
          <w:kern w:val="0"/>
        </w:rPr>
        <w:t xml:space="preserve">5. </w:t>
      </w:r>
      <w:r>
        <w:rPr>
          <w:rFonts w:eastAsia="標楷體"/>
        </w:rPr>
        <w:t>其他與本合作案相關之事項。</w:t>
      </w:r>
    </w:p>
    <w:p w:rsidR="00F01BD6" w:rsidRDefault="00F01BD6">
      <w:pPr>
        <w:autoSpaceDE w:val="0"/>
        <w:spacing w:before="60" w:after="60" w:line="0" w:lineRule="atLeast"/>
        <w:ind w:left="1920" w:hanging="240"/>
        <w:rPr>
          <w:rFonts w:eastAsia="標楷體"/>
          <w:kern w:val="0"/>
        </w:rPr>
      </w:pPr>
    </w:p>
    <w:p w:rsidR="00F01BD6" w:rsidRDefault="00846904">
      <w:pPr>
        <w:spacing w:before="60" w:after="60" w:line="0" w:lineRule="atLeast"/>
        <w:ind w:firstLine="720"/>
        <w:jc w:val="both"/>
      </w:pPr>
      <w:r>
        <w:rPr>
          <w:rFonts w:eastAsia="標楷體"/>
        </w:rPr>
        <w:t>（二）乙方</w:t>
      </w:r>
      <w:r>
        <w:rPr>
          <w:rFonts w:eastAsia="標楷體"/>
          <w:color w:val="000000"/>
        </w:rPr>
        <w:t>負責</w:t>
      </w:r>
    </w:p>
    <w:p w:rsidR="00F01BD6" w:rsidRDefault="00846904">
      <w:pPr>
        <w:spacing w:before="60" w:after="60" w:line="0" w:lineRule="atLeast"/>
        <w:ind w:left="1776" w:hanging="307"/>
        <w:jc w:val="both"/>
        <w:rPr>
          <w:rFonts w:eastAsia="標楷體"/>
          <w:color w:val="000000"/>
        </w:rPr>
      </w:pPr>
      <w:r>
        <w:rPr>
          <w:rFonts w:eastAsia="標楷體"/>
          <w:color w:val="000000"/>
        </w:rPr>
        <w:t xml:space="preserve">1. </w:t>
      </w:r>
      <w:r>
        <w:rPr>
          <w:rFonts w:eastAsia="標楷體"/>
          <w:color w:val="000000"/>
        </w:rPr>
        <w:t>依據甲方提供之「繪本製作注意事項」規範，指導學生進行選送繪本之製作，以維持繪本編輯印製之基本品質。</w:t>
      </w:r>
    </w:p>
    <w:p w:rsidR="00F01BD6" w:rsidRDefault="00846904">
      <w:pPr>
        <w:spacing w:before="60" w:after="60" w:line="0" w:lineRule="atLeast"/>
        <w:ind w:left="1776" w:hanging="307"/>
        <w:jc w:val="both"/>
      </w:pPr>
      <w:r>
        <w:rPr>
          <w:rFonts w:eastAsia="標楷體"/>
        </w:rPr>
        <w:t xml:space="preserve">2. </w:t>
      </w:r>
      <w:r>
        <w:rPr>
          <w:rFonts w:eastAsia="標楷體"/>
        </w:rPr>
        <w:t>以無償授權方式提供甲方進行數位化或轉製，並授權公開供民眾非營利使用。</w:t>
      </w:r>
    </w:p>
    <w:p w:rsidR="00F01BD6" w:rsidRDefault="00846904">
      <w:pPr>
        <w:spacing w:before="60" w:after="60" w:line="0" w:lineRule="atLeast"/>
        <w:ind w:left="1776" w:hanging="307"/>
        <w:jc w:val="both"/>
      </w:pPr>
      <w:r>
        <w:rPr>
          <w:rFonts w:eastAsia="標楷體"/>
          <w:kern w:val="0"/>
        </w:rPr>
        <w:t xml:space="preserve">3. </w:t>
      </w:r>
      <w:r>
        <w:rPr>
          <w:rFonts w:eastAsia="標楷體"/>
        </w:rPr>
        <w:t>配合甲方規劃執行繪本推廣活動</w:t>
      </w:r>
      <w:r>
        <w:rPr>
          <w:rFonts w:eastAsia="標楷體"/>
          <w:kern w:val="0"/>
        </w:rPr>
        <w:t>。</w:t>
      </w:r>
    </w:p>
    <w:p w:rsidR="00F01BD6" w:rsidRDefault="00846904">
      <w:pPr>
        <w:spacing w:before="60" w:after="60" w:line="0" w:lineRule="atLeast"/>
        <w:ind w:left="1776" w:hanging="307"/>
        <w:jc w:val="both"/>
      </w:pPr>
      <w:r>
        <w:rPr>
          <w:rFonts w:eastAsia="標楷體"/>
          <w:kern w:val="0"/>
        </w:rPr>
        <w:t xml:space="preserve">4. </w:t>
      </w:r>
      <w:r>
        <w:rPr>
          <w:rFonts w:eastAsia="標楷體"/>
          <w:kern w:val="0"/>
        </w:rPr>
        <w:t>其他與本合作案相關之事項。</w:t>
      </w:r>
    </w:p>
    <w:p w:rsidR="00F01BD6" w:rsidRDefault="00846904">
      <w:pPr>
        <w:autoSpaceDE w:val="0"/>
        <w:spacing w:before="60" w:after="60" w:line="0" w:lineRule="atLeast"/>
        <w:ind w:right="-113"/>
      </w:pPr>
      <w:r>
        <w:rPr>
          <w:rFonts w:eastAsia="標楷體"/>
          <w:kern w:val="0"/>
        </w:rPr>
        <w:t xml:space="preserve">      </w:t>
      </w:r>
      <w:r>
        <w:rPr>
          <w:rFonts w:eastAsia="標楷體"/>
          <w:kern w:val="0"/>
        </w:rPr>
        <w:t>（三）</w:t>
      </w:r>
      <w:r>
        <w:rPr>
          <w:rFonts w:eastAsia="標楷體"/>
        </w:rPr>
        <w:t>其他經雙方書面同意進行之交流活動或事項。</w:t>
      </w:r>
    </w:p>
    <w:p w:rsidR="00F01BD6" w:rsidRDefault="00846904">
      <w:pPr>
        <w:spacing w:before="288"/>
        <w:jc w:val="both"/>
        <w:rPr>
          <w:rFonts w:eastAsia="標楷體"/>
        </w:rPr>
      </w:pPr>
      <w:r>
        <w:rPr>
          <w:rFonts w:eastAsia="標楷體"/>
        </w:rPr>
        <w:t>第二條</w:t>
      </w:r>
      <w:r>
        <w:rPr>
          <w:rFonts w:eastAsia="標楷體"/>
        </w:rPr>
        <w:t xml:space="preserve"> </w:t>
      </w:r>
      <w:r>
        <w:rPr>
          <w:rFonts w:eastAsia="標楷體"/>
        </w:rPr>
        <w:t>權利及責任</w:t>
      </w:r>
    </w:p>
    <w:p w:rsidR="00F01BD6" w:rsidRDefault="00846904">
      <w:pPr>
        <w:spacing w:before="60" w:after="60" w:line="0" w:lineRule="atLeast"/>
        <w:ind w:left="1440" w:hanging="720"/>
        <w:jc w:val="both"/>
      </w:pPr>
      <w:r>
        <w:rPr>
          <w:rFonts w:eastAsia="標楷體"/>
        </w:rPr>
        <w:t>（一）雙方基於平等互惠之善意夥伴關係，以提供典藏需求及促進數位閱讀風氣之發展為精神，執行議定之合作事項，不涉及商業營利行為之形式。</w:t>
      </w:r>
    </w:p>
    <w:p w:rsidR="00F01BD6" w:rsidRDefault="00846904">
      <w:pPr>
        <w:spacing w:before="60" w:after="60" w:line="0" w:lineRule="atLeast"/>
        <w:ind w:left="1440" w:hanging="720"/>
        <w:rPr>
          <w:rFonts w:eastAsia="標楷體"/>
        </w:rPr>
      </w:pPr>
      <w:r>
        <w:rPr>
          <w:rFonts w:eastAsia="標楷體"/>
        </w:rPr>
        <w:t>（二）雙方本於合作關係而知悉或持有他方之技術資料、公務機密或雙方執行合作關係所使用之硬、軟體工具等，應負保密義務與法律責任，非經他方以書面同意外，不得洩漏予第三人。雙方均同意如有違反致生他方權益受損者，應負民、刑事法律責任。</w:t>
      </w:r>
    </w:p>
    <w:p w:rsidR="00F01BD6" w:rsidRDefault="00846904">
      <w:pPr>
        <w:spacing w:before="60" w:after="60" w:line="0" w:lineRule="atLeast"/>
        <w:ind w:left="1440" w:hanging="720"/>
      </w:pPr>
      <w:r>
        <w:rPr>
          <w:rFonts w:eastAsia="標楷體"/>
        </w:rPr>
        <w:t>（三）任一方如發現非本</w:t>
      </w:r>
      <w:r>
        <w:rPr>
          <w:rFonts w:eastAsia="標楷體"/>
          <w:lang w:val="ru-RU"/>
        </w:rPr>
        <w:t>協議書</w:t>
      </w:r>
      <w:r>
        <w:rPr>
          <w:rFonts w:eastAsia="標楷體"/>
        </w:rPr>
        <w:t>之第三人主張或侵害相關權利時，應儘速通知他方，並共同商定排除解決之道。</w:t>
      </w:r>
    </w:p>
    <w:p w:rsidR="00F01BD6" w:rsidRDefault="00846904">
      <w:pPr>
        <w:spacing w:before="288"/>
        <w:jc w:val="both"/>
        <w:rPr>
          <w:rFonts w:eastAsia="標楷體"/>
        </w:rPr>
      </w:pPr>
      <w:r>
        <w:rPr>
          <w:rFonts w:eastAsia="標楷體"/>
        </w:rPr>
        <w:t>第三條</w:t>
      </w:r>
      <w:r>
        <w:rPr>
          <w:rFonts w:eastAsia="標楷體"/>
        </w:rPr>
        <w:t xml:space="preserve"> </w:t>
      </w:r>
      <w:r>
        <w:rPr>
          <w:rFonts w:eastAsia="標楷體"/>
        </w:rPr>
        <w:t>智慧財產權</w:t>
      </w:r>
    </w:p>
    <w:p w:rsidR="00F01BD6" w:rsidRDefault="00846904">
      <w:pPr>
        <w:ind w:left="826" w:hanging="826"/>
        <w:jc w:val="both"/>
        <w:rPr>
          <w:rFonts w:eastAsia="標楷體"/>
        </w:rPr>
      </w:pPr>
      <w:r>
        <w:rPr>
          <w:rFonts w:eastAsia="標楷體"/>
        </w:rPr>
        <w:t xml:space="preserve">       </w:t>
      </w:r>
      <w:r>
        <w:rPr>
          <w:rFonts w:eastAsia="標楷體"/>
        </w:rPr>
        <w:t>任一方於本協議書簽訂</w:t>
      </w:r>
      <w:r>
        <w:rPr>
          <w:rFonts w:eastAsia="標楷體"/>
        </w:rPr>
        <w:t>前所擁有的智慧財產權依然歸該方所享有，惟雙方於執行本協議書時，他方得無償使用。</w:t>
      </w:r>
    </w:p>
    <w:p w:rsidR="00F01BD6" w:rsidRDefault="00846904">
      <w:pPr>
        <w:ind w:left="991" w:hanging="991"/>
      </w:pPr>
      <w:r>
        <w:rPr>
          <w:rFonts w:ascii="標楷體" w:eastAsia="標楷體" w:hAnsi="標楷體" w:cs="Arial"/>
          <w:color w:val="000000"/>
        </w:rPr>
        <w:lastRenderedPageBreak/>
        <w:t xml:space="preserve">    (</w:t>
      </w:r>
      <w:r>
        <w:rPr>
          <w:rFonts w:ascii="標楷體" w:eastAsia="標楷體" w:hAnsi="標楷體" w:cs="Arial"/>
          <w:color w:val="000000"/>
        </w:rPr>
        <w:t>一</w:t>
      </w:r>
      <w:r>
        <w:rPr>
          <w:rFonts w:ascii="標楷體" w:eastAsia="標楷體" w:hAnsi="標楷體" w:cs="Arial"/>
          <w:color w:val="000000"/>
        </w:rPr>
        <w:t>)</w:t>
      </w:r>
      <w:r>
        <w:t xml:space="preserve"> </w:t>
      </w:r>
      <w:r>
        <w:rPr>
          <w:rFonts w:ascii="標楷體" w:eastAsia="標楷體" w:hAnsi="標楷體" w:cs="Arial"/>
          <w:color w:val="000000"/>
        </w:rPr>
        <w:t>雙方在本協議書執行期間內，共同享有合作成果之智慧財產權，惟不得進行營利性使用，乙方授權甲方運用其宣傳管道</w:t>
      </w:r>
      <w:r>
        <w:rPr>
          <w:rFonts w:ascii="標楷體" w:eastAsia="標楷體" w:hAnsi="標楷體" w:cs="Arial"/>
          <w:color w:val="000000"/>
        </w:rPr>
        <w:t>(</w:t>
      </w:r>
      <w:r>
        <w:rPr>
          <w:rFonts w:ascii="標楷體" w:eastAsia="標楷體" w:hAnsi="標楷體" w:cs="Arial"/>
          <w:color w:val="000000"/>
        </w:rPr>
        <w:t>包括但不限於文宣、網路、新聞媒體等平臺</w:t>
      </w:r>
      <w:r>
        <w:rPr>
          <w:rFonts w:ascii="標楷體" w:eastAsia="標楷體" w:hAnsi="標楷體" w:cs="Arial"/>
          <w:color w:val="000000"/>
        </w:rPr>
        <w:t>)</w:t>
      </w:r>
      <w:r>
        <w:rPr>
          <w:rFonts w:ascii="標楷體" w:eastAsia="標楷體" w:hAnsi="標楷體" w:cs="Arial"/>
          <w:color w:val="000000"/>
        </w:rPr>
        <w:t>、成果專輯或搭配活動，宣傳本案於異業結盟合作之非營利活動，以增進教育推廣。</w:t>
      </w:r>
    </w:p>
    <w:p w:rsidR="00F01BD6" w:rsidRDefault="00846904">
      <w:pPr>
        <w:ind w:left="910" w:hanging="484"/>
        <w:jc w:val="both"/>
        <w:rPr>
          <w:rFonts w:ascii="標楷體" w:eastAsia="標楷體" w:hAnsi="標楷體" w:cs="Arial"/>
        </w:rPr>
      </w:pPr>
      <w:r>
        <w:rPr>
          <w:rFonts w:ascii="標楷體" w:eastAsia="標楷體" w:hAnsi="標楷體" w:cs="Arial"/>
        </w:rPr>
        <w:t>(</w:t>
      </w:r>
      <w:r>
        <w:rPr>
          <w:rFonts w:ascii="標楷體" w:eastAsia="標楷體" w:hAnsi="標楷體" w:cs="Arial"/>
        </w:rPr>
        <w:t>二</w:t>
      </w:r>
      <w:r>
        <w:rPr>
          <w:rFonts w:ascii="標楷體" w:eastAsia="標楷體" w:hAnsi="標楷體" w:cs="Arial"/>
        </w:rPr>
        <w:t>)</w:t>
      </w:r>
      <w:r>
        <w:rPr>
          <w:rFonts w:ascii="標楷體" w:eastAsia="標楷體" w:hAnsi="標楷體" w:cs="Arial"/>
        </w:rPr>
        <w:t>合作雙方本於活動合作關係而知悉或持有其他方之技術資料、機密資訊或雙方執行合作關係所使用之硬、軟體工具等，應負保密義務，非經他方書面同意，不得洩漏予合作雙方以外之人。雙方並應確保其所屬人員亦</w:t>
      </w:r>
      <w:r>
        <w:rPr>
          <w:rFonts w:ascii="標楷體" w:eastAsia="標楷體" w:hAnsi="標楷體" w:cs="Arial"/>
        </w:rPr>
        <w:t>遵守本備忘錄所定之保密義務。如雙方有因違反保密義務而致他方受有損害者，應負損害賠償責任。本條款不因本備忘錄無效、撤銷或終止而失其效力。</w:t>
      </w:r>
    </w:p>
    <w:p w:rsidR="00F01BD6" w:rsidRDefault="00846904">
      <w:pPr>
        <w:spacing w:after="360"/>
        <w:ind w:left="907" w:hanging="482"/>
        <w:jc w:val="both"/>
        <w:rPr>
          <w:rFonts w:ascii="標楷體" w:eastAsia="標楷體" w:hAnsi="標楷體" w:cs="Arial"/>
        </w:rPr>
      </w:pPr>
      <w:r>
        <w:rPr>
          <w:rFonts w:ascii="標楷體" w:eastAsia="標楷體" w:hAnsi="標楷體" w:cs="Arial"/>
        </w:rPr>
        <w:t>(</w:t>
      </w:r>
      <w:r>
        <w:rPr>
          <w:rFonts w:ascii="標楷體" w:eastAsia="標楷體" w:hAnsi="標楷體" w:cs="Arial"/>
        </w:rPr>
        <w:t>三</w:t>
      </w:r>
      <w:r>
        <w:rPr>
          <w:rFonts w:ascii="標楷體" w:eastAsia="標楷體" w:hAnsi="標楷體" w:cs="Arial"/>
        </w:rPr>
        <w:t>)</w:t>
      </w:r>
      <w:r>
        <w:rPr>
          <w:rFonts w:ascii="標楷體" w:eastAsia="標楷體" w:hAnsi="標楷體" w:cs="Arial"/>
        </w:rPr>
        <w:t>甲、乙雙方同意任一方發現本備忘錄以外之任何人主張或侵害他方本專案相關權利時，應採取必要之措施並儘速通知他方。</w:t>
      </w:r>
    </w:p>
    <w:p w:rsidR="00F01BD6" w:rsidRDefault="00846904">
      <w:pPr>
        <w:widowControl/>
        <w:tabs>
          <w:tab w:val="left" w:pos="1260"/>
        </w:tabs>
        <w:spacing w:before="240" w:after="60" w:line="0" w:lineRule="atLeast"/>
      </w:pPr>
      <w:r>
        <w:rPr>
          <w:rFonts w:ascii="標楷體" w:eastAsia="標楷體" w:hAnsi="標楷體"/>
          <w:kern w:val="0"/>
          <w:lang w:val="ru-RU"/>
        </w:rPr>
        <w:t>第四條</w:t>
      </w:r>
      <w:r>
        <w:rPr>
          <w:rFonts w:ascii="標楷體" w:eastAsia="標楷體" w:hAnsi="標楷體"/>
          <w:kern w:val="0"/>
          <w:lang w:val="ru-RU"/>
        </w:rPr>
        <w:t xml:space="preserve"> </w:t>
      </w:r>
      <w:r>
        <w:rPr>
          <w:rFonts w:ascii="標楷體" w:eastAsia="標楷體" w:hAnsi="標楷體"/>
          <w:kern w:val="0"/>
          <w:lang w:val="ru-RU"/>
        </w:rPr>
        <w:t>效力與終止</w:t>
      </w:r>
    </w:p>
    <w:p w:rsidR="00F01BD6" w:rsidRDefault="00846904">
      <w:pPr>
        <w:pStyle w:val="ac"/>
        <w:numPr>
          <w:ilvl w:val="0"/>
          <w:numId w:val="2"/>
        </w:numPr>
        <w:ind w:hanging="491"/>
        <w:jc w:val="both"/>
      </w:pPr>
      <w:r>
        <w:rPr>
          <w:rFonts w:ascii="標楷體" w:eastAsia="標楷體" w:hAnsi="標楷體"/>
        </w:rPr>
        <w:t>本協</w:t>
      </w:r>
      <w:r>
        <w:rPr>
          <w:rFonts w:ascii="標楷體" w:eastAsia="標楷體" w:hAnsi="標楷體"/>
          <w:color w:val="000000"/>
        </w:rPr>
        <w:t>議書自雙方簽署合作協議書之日起生效，乙方同意無償永久授權甲方不限區域與方式，對授權作品之數位或紙本形式，以教育推廣及公益使用等不涉及商業營利行為之目的範圍內進行利用。</w:t>
      </w:r>
    </w:p>
    <w:p w:rsidR="00F01BD6" w:rsidRDefault="00846904">
      <w:pPr>
        <w:ind w:left="1440" w:hanging="720"/>
        <w:jc w:val="both"/>
      </w:pPr>
      <w:r>
        <w:rPr>
          <w:rFonts w:ascii="標楷體" w:eastAsia="標楷體" w:hAnsi="標楷體"/>
          <w:kern w:val="0"/>
        </w:rPr>
        <w:t>（二）</w:t>
      </w:r>
      <w:r>
        <w:rPr>
          <w:rFonts w:ascii="標楷體" w:eastAsia="標楷體" w:hAnsi="標楷體"/>
          <w:kern w:val="0"/>
          <w:lang w:val="ru-RU"/>
        </w:rPr>
        <w:t>任一方擬終止本</w:t>
      </w:r>
      <w:r>
        <w:rPr>
          <w:rFonts w:ascii="標楷體" w:eastAsia="標楷體" w:hAnsi="標楷體"/>
          <w:lang w:val="ru-RU"/>
        </w:rPr>
        <w:t>協議書</w:t>
      </w:r>
      <w:r>
        <w:rPr>
          <w:rFonts w:ascii="標楷體" w:eastAsia="標楷體" w:hAnsi="標楷體"/>
          <w:kern w:val="0"/>
          <w:lang w:val="ru-RU"/>
        </w:rPr>
        <w:t>，應於三個月前以書面通知他方，惟本協議書終止後，並不影響第二條與第三條之效力</w:t>
      </w:r>
      <w:r>
        <w:rPr>
          <w:rFonts w:ascii="標楷體" w:eastAsia="標楷體" w:hAnsi="標楷體"/>
        </w:rPr>
        <w:t>。</w:t>
      </w:r>
    </w:p>
    <w:p w:rsidR="00F01BD6" w:rsidRDefault="00846904">
      <w:pPr>
        <w:widowControl/>
        <w:spacing w:before="240" w:after="60" w:line="0" w:lineRule="atLeast"/>
      </w:pPr>
      <w:r>
        <w:rPr>
          <w:rFonts w:eastAsia="標楷體"/>
          <w:kern w:val="0"/>
          <w:lang w:val="ru-RU"/>
        </w:rPr>
        <w:t>第五條</w:t>
      </w:r>
      <w:r>
        <w:rPr>
          <w:rFonts w:eastAsia="標楷體"/>
          <w:kern w:val="0"/>
          <w:lang w:val="ru-RU"/>
        </w:rPr>
        <w:t xml:space="preserve"> </w:t>
      </w:r>
      <w:r>
        <w:rPr>
          <w:rFonts w:eastAsia="標楷體"/>
          <w:kern w:val="0"/>
          <w:lang w:val="ru-RU"/>
        </w:rPr>
        <w:t>爭議解決方式</w:t>
      </w:r>
    </w:p>
    <w:p w:rsidR="00F01BD6" w:rsidRDefault="00846904">
      <w:pPr>
        <w:widowControl/>
        <w:spacing w:before="60" w:after="60" w:line="0" w:lineRule="atLeast"/>
        <w:ind w:left="960"/>
        <w:jc w:val="both"/>
      </w:pPr>
      <w:r>
        <w:rPr>
          <w:rFonts w:eastAsia="標楷體"/>
          <w:kern w:val="0"/>
          <w:lang w:val="ru-RU"/>
        </w:rPr>
        <w:t>本</w:t>
      </w:r>
      <w:r>
        <w:rPr>
          <w:rFonts w:eastAsia="標楷體"/>
          <w:lang w:val="ru-RU"/>
        </w:rPr>
        <w:t>協議書</w:t>
      </w:r>
      <w:r>
        <w:rPr>
          <w:rFonts w:eastAsia="標楷體"/>
          <w:kern w:val="0"/>
          <w:lang w:val="ru-RU"/>
        </w:rPr>
        <w:t>未定事宜，雙方應本於誠信原則共同協議解決，若仍有未盡事宜，依中華民國法律處理之。如因本</w:t>
      </w:r>
      <w:r>
        <w:rPr>
          <w:rFonts w:eastAsia="標楷體"/>
          <w:lang w:val="ru-RU"/>
        </w:rPr>
        <w:t>協議書</w:t>
      </w:r>
      <w:r>
        <w:rPr>
          <w:rFonts w:eastAsia="標楷體"/>
          <w:kern w:val="0"/>
          <w:lang w:val="ru-RU"/>
        </w:rPr>
        <w:t>爭議涉訟時，應以臺灣臺中地方法院為第一審管轄法院。</w:t>
      </w:r>
    </w:p>
    <w:p w:rsidR="00F01BD6" w:rsidRDefault="00846904">
      <w:pPr>
        <w:widowControl/>
        <w:spacing w:before="240" w:after="60" w:line="0" w:lineRule="atLeast"/>
      </w:pPr>
      <w:r>
        <w:rPr>
          <w:rFonts w:eastAsia="標楷體"/>
          <w:kern w:val="0"/>
          <w:lang w:val="ru-RU"/>
        </w:rPr>
        <w:t>第六條</w:t>
      </w:r>
      <w:r>
        <w:rPr>
          <w:rFonts w:eastAsia="標楷體"/>
          <w:kern w:val="0"/>
          <w:lang w:val="ru-RU"/>
        </w:rPr>
        <w:t xml:space="preserve"> </w:t>
      </w:r>
      <w:r>
        <w:rPr>
          <w:rFonts w:eastAsia="標楷體"/>
          <w:kern w:val="0"/>
          <w:lang w:val="ru-RU"/>
        </w:rPr>
        <w:t>不可抗力</w:t>
      </w:r>
    </w:p>
    <w:p w:rsidR="00F01BD6" w:rsidRDefault="00846904">
      <w:pPr>
        <w:ind w:left="910" w:hanging="484"/>
        <w:jc w:val="both"/>
        <w:rPr>
          <w:rFonts w:ascii="標楷體" w:eastAsia="標楷體" w:hAnsi="標楷體" w:cs="Arial"/>
          <w:color w:val="000000"/>
        </w:rPr>
      </w:pPr>
      <w:r>
        <w:rPr>
          <w:rFonts w:ascii="標楷體" w:eastAsia="標楷體" w:hAnsi="標楷體" w:cs="Arial"/>
          <w:color w:val="000000"/>
        </w:rPr>
        <w:t>(</w:t>
      </w:r>
      <w:r>
        <w:rPr>
          <w:rFonts w:ascii="標楷體" w:eastAsia="標楷體" w:hAnsi="標楷體" w:cs="Arial"/>
          <w:color w:val="000000"/>
        </w:rPr>
        <w:t>一</w:t>
      </w:r>
      <w:r>
        <w:rPr>
          <w:rFonts w:ascii="標楷體" w:eastAsia="標楷體" w:hAnsi="標楷體" w:cs="Arial"/>
          <w:color w:val="000000"/>
        </w:rPr>
        <w:t>)</w:t>
      </w:r>
      <w:r>
        <w:rPr>
          <w:rFonts w:ascii="標楷體" w:eastAsia="標楷體" w:hAnsi="標楷體" w:cs="Arial"/>
          <w:color w:val="000000"/>
        </w:rPr>
        <w:t>任一方因天災、事變或其他不可抗力之事由而未能或暫時無法履行本備忘錄者，雙方免負不履行或遲延履行責任，但雙方應以其最大之努力採行所有之行動以符合本備忘錄之約定。若不可抗力事故發生持續超過兩個月，任一方得以書面通知他方終止本備忘錄。</w:t>
      </w:r>
    </w:p>
    <w:p w:rsidR="00F01BD6" w:rsidRDefault="00846904">
      <w:pPr>
        <w:ind w:left="910" w:hanging="484"/>
        <w:jc w:val="both"/>
      </w:pPr>
      <w:r>
        <w:rPr>
          <w:rFonts w:ascii="標楷體" w:eastAsia="標楷體" w:hAnsi="標楷體" w:cs="Arial"/>
          <w:color w:val="000000"/>
        </w:rPr>
        <w:t>(</w:t>
      </w:r>
      <w:r>
        <w:rPr>
          <w:rFonts w:ascii="標楷體" w:eastAsia="標楷體" w:hAnsi="標楷體" w:cs="Arial"/>
          <w:color w:val="000000"/>
        </w:rPr>
        <w:t>二</w:t>
      </w:r>
      <w:r>
        <w:rPr>
          <w:rFonts w:ascii="標楷體" w:eastAsia="標楷體" w:hAnsi="標楷體" w:cs="Arial"/>
          <w:color w:val="000000"/>
        </w:rPr>
        <w:t>)</w:t>
      </w:r>
      <w:r>
        <w:rPr>
          <w:rFonts w:ascii="標楷體" w:eastAsia="標楷體" w:hAnsi="標楷體" w:cs="Arial"/>
          <w:color w:val="000000"/>
        </w:rPr>
        <w:t>本備忘錄所稱之不可抗力包括天災</w:t>
      </w:r>
      <w:r>
        <w:rPr>
          <w:rFonts w:ascii="標楷體" w:eastAsia="標楷體" w:hAnsi="標楷體" w:cs="Arial"/>
          <w:color w:val="000000"/>
        </w:rPr>
        <w:t>(</w:t>
      </w:r>
      <w:r>
        <w:rPr>
          <w:rFonts w:ascii="標楷體" w:eastAsia="標楷體" w:hAnsi="標楷體"/>
          <w:color w:val="000000"/>
        </w:rPr>
        <w:t>包括但不限於</w:t>
      </w:r>
      <w:r>
        <w:rPr>
          <w:rFonts w:ascii="標楷體" w:eastAsia="標楷體" w:hAnsi="標楷體" w:cs="Arial"/>
          <w:color w:val="000000"/>
        </w:rPr>
        <w:t>颱風、地震、水災、瘟疫及傳染性疾病等</w:t>
      </w:r>
      <w:r>
        <w:rPr>
          <w:rFonts w:ascii="標楷體" w:eastAsia="標楷體" w:hAnsi="標楷體" w:cs="Arial"/>
          <w:color w:val="000000"/>
        </w:rPr>
        <w:t>)</w:t>
      </w:r>
      <w:r>
        <w:rPr>
          <w:rFonts w:ascii="標楷體" w:eastAsia="標楷體" w:hAnsi="標楷體" w:cs="Arial"/>
          <w:color w:val="000000"/>
        </w:rPr>
        <w:t>、戰爭、罷工、民眾騷動、暴動、爆炸等。若發生前述狀況，致任一方已無法履行本備忘錄義務時，該方應立即通知他方，任一方得終止本備忘錄。</w:t>
      </w:r>
      <w:r>
        <w:rPr>
          <w:rFonts w:ascii="標楷體" w:eastAsia="標楷體" w:hAnsi="標楷體" w:cs="Arial"/>
          <w:color w:val="000000"/>
        </w:rPr>
        <w:t xml:space="preserve"> </w:t>
      </w:r>
    </w:p>
    <w:p w:rsidR="00F01BD6" w:rsidRDefault="00846904">
      <w:pPr>
        <w:spacing w:after="360"/>
        <w:ind w:left="907" w:hanging="482"/>
        <w:jc w:val="both"/>
        <w:rPr>
          <w:rFonts w:ascii="標楷體" w:eastAsia="標楷體" w:hAnsi="標楷體" w:cs="Arial"/>
          <w:color w:val="000000"/>
        </w:rPr>
      </w:pPr>
      <w:r>
        <w:rPr>
          <w:rFonts w:ascii="標楷體" w:eastAsia="標楷體" w:hAnsi="標楷體" w:cs="Arial"/>
          <w:color w:val="000000"/>
        </w:rPr>
        <w:t>(</w:t>
      </w:r>
      <w:r>
        <w:rPr>
          <w:rFonts w:ascii="標楷體" w:eastAsia="標楷體" w:hAnsi="標楷體" w:cs="Arial"/>
          <w:color w:val="000000"/>
        </w:rPr>
        <w:t>三</w:t>
      </w:r>
      <w:r>
        <w:rPr>
          <w:rFonts w:ascii="標楷體" w:eastAsia="標楷體" w:hAnsi="標楷體" w:cs="Arial"/>
          <w:color w:val="000000"/>
        </w:rPr>
        <w:t>)</w:t>
      </w:r>
      <w:r>
        <w:rPr>
          <w:rFonts w:ascii="標楷體" w:eastAsia="標楷體" w:hAnsi="標楷體" w:cs="Arial"/>
          <w:color w:val="000000"/>
        </w:rPr>
        <w:t>如任一方欲於不可抗力之事由消滅後繼續履行本備忘錄，則應提出變更計畫，經雙方協議後，將本案宣傳素材等保留至本專案變更計畫執行完畢。</w:t>
      </w:r>
    </w:p>
    <w:p w:rsidR="00F01BD6" w:rsidRDefault="00846904">
      <w:pPr>
        <w:widowControl/>
        <w:spacing w:before="240" w:after="60" w:line="0" w:lineRule="atLeast"/>
      </w:pPr>
      <w:r>
        <w:rPr>
          <w:rFonts w:eastAsia="標楷體"/>
        </w:rPr>
        <w:t>第六條</w:t>
      </w:r>
      <w:r>
        <w:rPr>
          <w:rFonts w:eastAsia="標楷體"/>
        </w:rPr>
        <w:t xml:space="preserve"> </w:t>
      </w:r>
      <w:r>
        <w:rPr>
          <w:rFonts w:eastAsia="標楷體"/>
        </w:rPr>
        <w:t>其他約定</w:t>
      </w:r>
    </w:p>
    <w:p w:rsidR="00F01BD6" w:rsidRDefault="00846904">
      <w:pPr>
        <w:pStyle w:val="Default"/>
        <w:spacing w:before="60" w:after="60" w:line="0" w:lineRule="atLeast"/>
        <w:ind w:left="1440" w:hanging="720"/>
      </w:pPr>
      <w:r>
        <w:rPr>
          <w:rFonts w:ascii="Times New Roman" w:eastAsia="標楷體" w:hAnsi="Times New Roman" w:cs="Times New Roman"/>
          <w:color w:val="auto"/>
        </w:rPr>
        <w:t>（一）乙方同意無償永久授權甲方不限區域與方式，對授權作品之數位或紙本形式，以教育推廣及公益使用等不涉及商業營利行為之目的範圍內進行利用，</w:t>
      </w:r>
      <w:r>
        <w:rPr>
          <w:rFonts w:ascii="Times New Roman" w:eastAsia="標楷體" w:hAnsi="Times New Roman" w:cs="Times New Roman"/>
          <w:color w:val="auto"/>
        </w:rPr>
        <w:t>包括但不限於以實體與數位方式，進行典藏、推廣、借閱、公布、發行、出版、重製、複製、公開展示及上網與宣傳或以其他方式利用授權標的，並得對第三人進行再授權。本館並得再授權他人為上列方式之推廣利用，乙方不得以任何名義向主辦單位要求報酬、授權金或賠償金等。</w:t>
      </w:r>
    </w:p>
    <w:p w:rsidR="00F01BD6" w:rsidRDefault="00846904">
      <w:pPr>
        <w:pStyle w:val="Default"/>
        <w:spacing w:before="60" w:after="60" w:line="0" w:lineRule="atLeast"/>
        <w:ind w:firstLine="720"/>
      </w:pPr>
      <w:r>
        <w:rPr>
          <w:rFonts w:ascii="Times New Roman" w:eastAsia="標楷體" w:hAnsi="Times New Roman" w:cs="Times New Roman"/>
          <w:color w:val="auto"/>
        </w:rPr>
        <w:t>（二）本</w:t>
      </w:r>
      <w:r>
        <w:rPr>
          <w:rFonts w:ascii="Times New Roman" w:eastAsia="標楷體" w:hAnsi="Times New Roman" w:cs="Times New Roman"/>
          <w:color w:val="auto"/>
          <w:lang w:val="ru-RU"/>
        </w:rPr>
        <w:t>協議書</w:t>
      </w:r>
      <w:r>
        <w:rPr>
          <w:rFonts w:ascii="Times New Roman" w:eastAsia="標楷體" w:hAnsi="Times New Roman" w:cs="Times New Roman"/>
          <w:color w:val="auto"/>
        </w:rPr>
        <w:t>若有未盡事宜，得經雙方協議後，隨時以書面修訂之。</w:t>
      </w:r>
    </w:p>
    <w:p w:rsidR="00F01BD6" w:rsidRDefault="00846904">
      <w:pPr>
        <w:pStyle w:val="Default"/>
        <w:spacing w:before="60" w:after="60" w:line="0" w:lineRule="atLeast"/>
        <w:ind w:left="1440" w:hanging="720"/>
      </w:pPr>
      <w:r>
        <w:rPr>
          <w:rFonts w:eastAsia="標楷體"/>
          <w:color w:val="auto"/>
        </w:rPr>
        <w:lastRenderedPageBreak/>
        <w:t>（三）</w:t>
      </w:r>
      <w:r>
        <w:rPr>
          <w:rFonts w:eastAsia="標楷體"/>
          <w:color w:val="auto"/>
          <w:lang w:val="ru-RU"/>
        </w:rPr>
        <w:t>本協議書有效期間內，任一方對於因可歸責於己之事由所發生的經費與責任，均應自行負擔。</w:t>
      </w:r>
    </w:p>
    <w:p w:rsidR="00F01BD6" w:rsidRDefault="00846904">
      <w:pPr>
        <w:spacing w:before="60" w:after="60" w:line="0" w:lineRule="atLeast"/>
        <w:ind w:left="1406" w:hanging="720"/>
      </w:pPr>
      <w:r>
        <w:rPr>
          <w:rFonts w:eastAsia="標楷體"/>
        </w:rPr>
        <w:t>（四）雙方合作成果如有智慧財產權或其他利益之衍生，應本於誠信及互惠之原則，另再以契約方式合定之。</w:t>
      </w:r>
    </w:p>
    <w:p w:rsidR="00F01BD6" w:rsidRDefault="00846904">
      <w:pPr>
        <w:pStyle w:val="Default"/>
        <w:spacing w:before="60" w:after="60"/>
        <w:ind w:left="720" w:hanging="720"/>
        <w:rPr>
          <w:rFonts w:ascii="標楷體" w:eastAsia="標楷體" w:hAnsi="標楷體"/>
          <w:color w:val="auto"/>
        </w:rPr>
      </w:pPr>
      <w:r>
        <w:rPr>
          <w:rFonts w:ascii="標楷體" w:eastAsia="標楷體" w:hAnsi="標楷體"/>
          <w:color w:val="auto"/>
        </w:rPr>
        <w:t>第七條</w:t>
      </w:r>
      <w:r>
        <w:rPr>
          <w:rFonts w:ascii="標楷體" w:eastAsia="標楷體" w:hAnsi="標楷體"/>
          <w:color w:val="auto"/>
        </w:rPr>
        <w:t xml:space="preserve"> </w:t>
      </w:r>
      <w:r>
        <w:rPr>
          <w:rFonts w:ascii="標楷體" w:eastAsia="標楷體" w:hAnsi="標楷體"/>
          <w:color w:val="auto"/>
        </w:rPr>
        <w:t>附則</w:t>
      </w:r>
    </w:p>
    <w:p w:rsidR="00F01BD6" w:rsidRDefault="00846904">
      <w:pPr>
        <w:pStyle w:val="Default"/>
        <w:spacing w:before="60" w:after="60" w:line="0" w:lineRule="atLeast"/>
        <w:ind w:left="826"/>
      </w:pPr>
      <w:r>
        <w:rPr>
          <w:rFonts w:ascii="標楷體" w:eastAsia="標楷體" w:hAnsi="標楷體"/>
          <w:color w:val="auto"/>
        </w:rPr>
        <w:t>本協議書由甲乙雙方各持</w:t>
      </w:r>
      <w:r>
        <w:rPr>
          <w:rFonts w:ascii="標楷體" w:eastAsia="標楷體" w:hAnsi="標楷體"/>
          <w:b/>
          <w:color w:val="auto"/>
          <w:u w:val="single"/>
        </w:rPr>
        <w:t>正本壹份、副本兩份</w:t>
      </w:r>
      <w:r>
        <w:rPr>
          <w:rFonts w:ascii="標楷體" w:eastAsia="標楷體" w:hAnsi="標楷體"/>
          <w:color w:val="auto"/>
        </w:rPr>
        <w:t>為憑。副本如有誤繕者，以正本為準。</w:t>
      </w:r>
    </w:p>
    <w:p w:rsidR="00F01BD6" w:rsidRDefault="00F01BD6">
      <w:pPr>
        <w:spacing w:before="60" w:after="60" w:line="0" w:lineRule="atLeast"/>
        <w:ind w:firstLine="840"/>
        <w:rPr>
          <w:rFonts w:ascii="標楷體" w:eastAsia="標楷體" w:hAnsi="標楷體"/>
        </w:rPr>
      </w:pPr>
    </w:p>
    <w:p w:rsidR="00F01BD6" w:rsidRDefault="00846904">
      <w:r>
        <w:rPr>
          <w:rFonts w:ascii="標楷體" w:eastAsia="標楷體" w:hAnsi="標楷體"/>
        </w:rPr>
        <w:t>（以下空白）</w:t>
      </w:r>
    </w:p>
    <w:p w:rsidR="00F01BD6" w:rsidRDefault="00F01BD6">
      <w:pPr>
        <w:rPr>
          <w:rFonts w:eastAsia="標楷體"/>
          <w:sz w:val="28"/>
          <w:szCs w:val="28"/>
        </w:rPr>
      </w:pPr>
    </w:p>
    <w:p w:rsidR="00F01BD6" w:rsidRDefault="00846904">
      <w:pPr>
        <w:spacing w:line="300" w:lineRule="exact"/>
      </w:pPr>
      <w:r>
        <w:rPr>
          <w:rFonts w:eastAsia="標楷體"/>
          <w:b/>
          <w:sz w:val="28"/>
          <w:szCs w:val="28"/>
        </w:rPr>
        <w:t>立合作協議書人</w:t>
      </w:r>
    </w:p>
    <w:p w:rsidR="00F01BD6" w:rsidRDefault="00846904">
      <w:pPr>
        <w:spacing w:line="500" w:lineRule="exact"/>
        <w:rPr>
          <w:rFonts w:eastAsia="標楷體"/>
        </w:rPr>
      </w:pPr>
      <w:r>
        <w:rPr>
          <w:rFonts w:eastAsia="標楷體"/>
        </w:rPr>
        <w:t>甲方：國立公共資訊圖書館</w:t>
      </w:r>
    </w:p>
    <w:p w:rsidR="00F01BD6" w:rsidRDefault="00846904">
      <w:pPr>
        <w:spacing w:line="500" w:lineRule="exact"/>
      </w:pPr>
      <w:r>
        <w:rPr>
          <w:rFonts w:eastAsia="標楷體"/>
        </w:rPr>
        <w:t>代表人：</w:t>
      </w:r>
      <w:r>
        <w:rPr>
          <w:rFonts w:eastAsia="標楷體"/>
          <w:color w:val="000000"/>
        </w:rPr>
        <w:t>馬湘萍</w:t>
      </w:r>
      <w:r>
        <w:rPr>
          <w:rFonts w:eastAsia="標楷體"/>
        </w:rPr>
        <w:t xml:space="preserve"> </w:t>
      </w:r>
      <w:r>
        <w:rPr>
          <w:rFonts w:eastAsia="標楷體"/>
        </w:rPr>
        <w:t>館長</w:t>
      </w:r>
    </w:p>
    <w:p w:rsidR="00F01BD6" w:rsidRDefault="00846904">
      <w:pPr>
        <w:spacing w:line="500" w:lineRule="exact"/>
        <w:rPr>
          <w:rFonts w:eastAsia="標楷體"/>
        </w:rPr>
      </w:pPr>
      <w:r>
        <w:rPr>
          <w:rFonts w:eastAsia="標楷體"/>
        </w:rPr>
        <w:t>地址：</w:t>
      </w:r>
      <w:r>
        <w:rPr>
          <w:rFonts w:eastAsia="標楷體"/>
        </w:rPr>
        <w:t>40246</w:t>
      </w:r>
      <w:r>
        <w:rPr>
          <w:rFonts w:eastAsia="標楷體"/>
        </w:rPr>
        <w:t>臺中市南區五權南路</w:t>
      </w:r>
      <w:r>
        <w:rPr>
          <w:rFonts w:eastAsia="標楷體"/>
        </w:rPr>
        <w:t>100</w:t>
      </w:r>
      <w:r>
        <w:rPr>
          <w:rFonts w:eastAsia="標楷體"/>
        </w:rPr>
        <w:t>號</w:t>
      </w:r>
    </w:p>
    <w:p w:rsidR="00F01BD6" w:rsidRDefault="00846904">
      <w:pPr>
        <w:spacing w:line="500" w:lineRule="exact"/>
        <w:rPr>
          <w:rFonts w:eastAsia="標楷體"/>
        </w:rPr>
      </w:pPr>
      <w:r>
        <w:rPr>
          <w:rFonts w:eastAsia="標楷體"/>
        </w:rPr>
        <w:t>電話：</w:t>
      </w:r>
      <w:r>
        <w:rPr>
          <w:rFonts w:eastAsia="標楷體"/>
        </w:rPr>
        <w:t>04-2262-5100</w:t>
      </w:r>
    </w:p>
    <w:p w:rsidR="00F01BD6" w:rsidRDefault="00F01BD6">
      <w:pPr>
        <w:spacing w:line="500" w:lineRule="exact"/>
        <w:rPr>
          <w:rFonts w:eastAsia="標楷體"/>
        </w:rPr>
      </w:pPr>
    </w:p>
    <w:p w:rsidR="00F01BD6" w:rsidRDefault="00846904">
      <w:pPr>
        <w:spacing w:line="500" w:lineRule="exact"/>
      </w:pPr>
      <w:r>
        <w:rPr>
          <w:rFonts w:eastAsia="標楷體"/>
          <w:color w:val="000000"/>
        </w:rPr>
        <w:t>乙方：</w:t>
      </w:r>
      <w:r>
        <w:rPr>
          <w:rFonts w:ascii="新細明體" w:hAnsi="新細明體"/>
          <w:color w:val="000000"/>
        </w:rPr>
        <w:t>○○○</w:t>
      </w:r>
      <w:r>
        <w:rPr>
          <w:rFonts w:eastAsia="標楷體"/>
          <w:color w:val="000000"/>
        </w:rPr>
        <w:t>（學校名稱）</w:t>
      </w:r>
      <w:r>
        <w:rPr>
          <w:rFonts w:eastAsia="標楷體"/>
          <w:color w:val="000000"/>
        </w:rPr>
        <w:t xml:space="preserve">                                           </w:t>
      </w:r>
      <w:r>
        <w:rPr>
          <w:rFonts w:eastAsia="標楷體"/>
          <w:color w:val="000000"/>
        </w:rPr>
        <w:t>（學校印信）</w:t>
      </w:r>
    </w:p>
    <w:p w:rsidR="00F01BD6" w:rsidRDefault="00846904">
      <w:pPr>
        <w:spacing w:line="500" w:lineRule="exact"/>
      </w:pPr>
      <w:r>
        <w:rPr>
          <w:rFonts w:eastAsia="標楷體"/>
          <w:color w:val="000000"/>
        </w:rPr>
        <w:t>代表人：</w:t>
      </w:r>
      <w:r>
        <w:rPr>
          <w:rFonts w:ascii="新細明體" w:hAnsi="新細明體"/>
          <w:color w:val="000000"/>
        </w:rPr>
        <w:t>○○○ ○○</w:t>
      </w:r>
      <w:r>
        <w:rPr>
          <w:rFonts w:ascii="標楷體" w:eastAsia="標楷體" w:hAnsi="標楷體"/>
          <w:color w:val="000000"/>
        </w:rPr>
        <w:t>（姓名</w:t>
      </w:r>
      <w:r>
        <w:rPr>
          <w:rFonts w:ascii="標楷體" w:eastAsia="標楷體" w:hAnsi="標楷體"/>
          <w:color w:val="000000"/>
        </w:rPr>
        <w:t xml:space="preserve"> </w:t>
      </w:r>
      <w:r>
        <w:rPr>
          <w:rFonts w:ascii="標楷體" w:eastAsia="標楷體" w:hAnsi="標楷體"/>
          <w:color w:val="000000"/>
        </w:rPr>
        <w:t>職稱）</w:t>
      </w:r>
      <w:r>
        <w:rPr>
          <w:rFonts w:ascii="標楷體" w:eastAsia="標楷體" w:hAnsi="標楷體"/>
          <w:color w:val="000000"/>
        </w:rPr>
        <w:t xml:space="preserve">                                       </w:t>
      </w:r>
      <w:r>
        <w:rPr>
          <w:rFonts w:ascii="標楷體" w:eastAsia="標楷體" w:hAnsi="標楷體"/>
          <w:color w:val="000000"/>
        </w:rPr>
        <w:t>（簽章）</w:t>
      </w:r>
    </w:p>
    <w:p w:rsidR="00F01BD6" w:rsidRDefault="00846904">
      <w:pPr>
        <w:spacing w:line="500" w:lineRule="exact"/>
        <w:rPr>
          <w:rFonts w:eastAsia="標楷體"/>
          <w:color w:val="000000"/>
        </w:rPr>
      </w:pPr>
      <w:r>
        <w:rPr>
          <w:rFonts w:eastAsia="標楷體"/>
          <w:color w:val="000000"/>
        </w:rPr>
        <w:t>地址：</w:t>
      </w:r>
      <w:r>
        <w:rPr>
          <w:rFonts w:eastAsia="標楷體"/>
          <w:color w:val="000000"/>
        </w:rPr>
        <w:t xml:space="preserve"> </w:t>
      </w:r>
    </w:p>
    <w:p w:rsidR="00F01BD6" w:rsidRDefault="00846904">
      <w:pPr>
        <w:spacing w:line="500" w:lineRule="exact"/>
        <w:rPr>
          <w:rFonts w:eastAsia="標楷體"/>
          <w:color w:val="000000"/>
        </w:rPr>
      </w:pPr>
      <w:r>
        <w:rPr>
          <w:rFonts w:eastAsia="標楷體"/>
          <w:color w:val="000000"/>
        </w:rPr>
        <w:t>電話：</w:t>
      </w:r>
    </w:p>
    <w:p w:rsidR="00F01BD6" w:rsidRDefault="00F01BD6">
      <w:pPr>
        <w:spacing w:line="500" w:lineRule="exact"/>
        <w:rPr>
          <w:rFonts w:eastAsia="標楷體"/>
          <w:color w:val="000000"/>
        </w:rPr>
      </w:pPr>
    </w:p>
    <w:p w:rsidR="00F01BD6" w:rsidRDefault="00F01BD6">
      <w:pPr>
        <w:jc w:val="center"/>
        <w:rPr>
          <w:rFonts w:eastAsia="標楷體"/>
          <w:color w:val="000000"/>
        </w:rPr>
      </w:pPr>
    </w:p>
    <w:p w:rsidR="00F01BD6" w:rsidRDefault="00846904">
      <w:pPr>
        <w:jc w:val="center"/>
      </w:pPr>
      <w:r>
        <w:rPr>
          <w:rFonts w:eastAsia="標楷體"/>
          <w:color w:val="000000"/>
        </w:rPr>
        <w:t>中華民國</w:t>
      </w:r>
      <w:r>
        <w:rPr>
          <w:rFonts w:eastAsia="標楷體"/>
          <w:color w:val="000000"/>
        </w:rPr>
        <w:t xml:space="preserve">   </w:t>
      </w:r>
      <w:r>
        <w:rPr>
          <w:rFonts w:ascii="新細明體" w:hAnsi="新細明體"/>
          <w:color w:val="000000"/>
        </w:rPr>
        <w:t>○○○</w:t>
      </w:r>
      <w:r>
        <w:rPr>
          <w:rFonts w:eastAsia="標楷體"/>
          <w:color w:val="000000"/>
        </w:rPr>
        <w:t xml:space="preserve">  </w:t>
      </w:r>
      <w:r>
        <w:rPr>
          <w:rFonts w:eastAsia="標楷體"/>
          <w:color w:val="000000"/>
        </w:rPr>
        <w:t>年</w:t>
      </w:r>
      <w:r>
        <w:rPr>
          <w:rFonts w:eastAsia="標楷體"/>
          <w:color w:val="000000"/>
        </w:rPr>
        <w:t xml:space="preserve">  </w:t>
      </w:r>
      <w:r>
        <w:rPr>
          <w:rFonts w:ascii="新細明體" w:hAnsi="新細明體"/>
          <w:color w:val="000000"/>
        </w:rPr>
        <w:t>○○</w:t>
      </w:r>
      <w:r>
        <w:rPr>
          <w:rFonts w:eastAsia="標楷體"/>
          <w:color w:val="000000"/>
        </w:rPr>
        <w:t xml:space="preserve">  </w:t>
      </w:r>
      <w:r>
        <w:rPr>
          <w:rFonts w:eastAsia="標楷體"/>
          <w:color w:val="000000"/>
        </w:rPr>
        <w:t>月</w:t>
      </w:r>
      <w:r>
        <w:rPr>
          <w:rFonts w:eastAsia="標楷體"/>
          <w:color w:val="000000"/>
        </w:rPr>
        <w:t xml:space="preserve">   </w:t>
      </w:r>
      <w:r>
        <w:rPr>
          <w:rFonts w:ascii="新細明體" w:hAnsi="新細明體"/>
          <w:color w:val="000000"/>
        </w:rPr>
        <w:t>○○</w:t>
      </w:r>
      <w:r>
        <w:rPr>
          <w:rFonts w:eastAsia="標楷體"/>
          <w:color w:val="000000"/>
        </w:rPr>
        <w:t xml:space="preserve">   </w:t>
      </w:r>
      <w:r>
        <w:rPr>
          <w:rFonts w:eastAsia="標楷體"/>
          <w:color w:val="000000"/>
        </w:rPr>
        <w:t>日</w:t>
      </w:r>
    </w:p>
    <w:sectPr w:rsidR="00F01BD6">
      <w:pgSz w:w="11906" w:h="16838"/>
      <w:pgMar w:top="851" w:right="1134" w:bottom="851"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46904">
      <w:r>
        <w:separator/>
      </w:r>
    </w:p>
  </w:endnote>
  <w:endnote w:type="continuationSeparator" w:id="0">
    <w:p w:rsidR="00000000" w:rsidRDefault="0084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r....">
    <w:altName w:val="Ink Free"/>
    <w:charset w:val="00"/>
    <w:family w:val="script"/>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46904">
      <w:r>
        <w:rPr>
          <w:color w:val="000000"/>
        </w:rPr>
        <w:separator/>
      </w:r>
    </w:p>
  </w:footnote>
  <w:footnote w:type="continuationSeparator" w:id="0">
    <w:p w:rsidR="00000000" w:rsidRDefault="0084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96E67"/>
    <w:multiLevelType w:val="multilevel"/>
    <w:tmpl w:val="57CE0524"/>
    <w:lvl w:ilvl="0">
      <w:start w:val="1"/>
      <w:numFmt w:val="taiwaneseCountingThousand"/>
      <w:lvlText w:val="（%1）"/>
      <w:lvlJc w:val="left"/>
      <w:pPr>
        <w:ind w:left="1200" w:hanging="720"/>
      </w:pPr>
      <w:rPr>
        <w:color w:val="auto"/>
        <w:u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54061EB4"/>
    <w:multiLevelType w:val="multilevel"/>
    <w:tmpl w:val="49A0EE12"/>
    <w:lvl w:ilvl="0">
      <w:start w:val="1"/>
      <w:numFmt w:val="taiwaneseCountingThousand"/>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01BD6"/>
    <w:rsid w:val="00846904"/>
    <w:rsid w:val="00F01B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02C03-4789-48E2-9B25-48553A6F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Arial" w:hAnsi="Arial"/>
      <w:sz w:val="18"/>
      <w:szCs w:val="18"/>
    </w:rPr>
  </w:style>
  <w:style w:type="paragraph" w:styleId="a8">
    <w:name w:val="Salutation"/>
    <w:basedOn w:val="a"/>
    <w:next w:val="a"/>
    <w:rPr>
      <w:rFonts w:eastAsia="標楷體"/>
      <w:color w:val="000000"/>
    </w:rPr>
  </w:style>
  <w:style w:type="character" w:customStyle="1" w:styleId="a9">
    <w:name w:val="問候 字元"/>
    <w:rPr>
      <w:rFonts w:eastAsia="標楷體"/>
      <w:color w:val="000000"/>
      <w:kern w:val="3"/>
      <w:sz w:val="24"/>
      <w:szCs w:val="24"/>
    </w:rPr>
  </w:style>
  <w:style w:type="paragraph" w:styleId="aa">
    <w:name w:val="Closing"/>
    <w:basedOn w:val="a"/>
    <w:pPr>
      <w:ind w:left="100"/>
    </w:pPr>
    <w:rPr>
      <w:rFonts w:eastAsia="標楷體"/>
      <w:color w:val="000000"/>
    </w:rPr>
  </w:style>
  <w:style w:type="character" w:customStyle="1" w:styleId="ab">
    <w:name w:val="結語 字元"/>
    <w:rPr>
      <w:rFonts w:eastAsia="標楷體"/>
      <w:color w:val="000000"/>
      <w:kern w:val="3"/>
      <w:sz w:val="24"/>
      <w:szCs w:val="24"/>
    </w:rPr>
  </w:style>
  <w:style w:type="paragraph" w:customStyle="1" w:styleId="Default">
    <w:name w:val="Default"/>
    <w:pPr>
      <w:widowControl w:val="0"/>
      <w:suppressAutoHyphens/>
      <w:autoSpaceDE w:val="0"/>
    </w:pPr>
    <w:rPr>
      <w:rFonts w:ascii="標楷體r...." w:eastAsia="標楷體r...." w:hAnsi="標楷體r...." w:cs="標楷體r...."/>
      <w:color w:val="000000"/>
      <w:sz w:val="24"/>
      <w:szCs w:val="24"/>
    </w:rPr>
  </w:style>
  <w:style w:type="paragraph" w:styleId="ac">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6.5合作協議書</dc:title>
  <dc:subject/>
  <dc:creator>NLPI</dc:creator>
  <cp:lastModifiedBy>林筱琦</cp:lastModifiedBy>
  <cp:revision>2</cp:revision>
  <cp:lastPrinted>2024-03-06T03:23:00Z</cp:lastPrinted>
  <dcterms:created xsi:type="dcterms:W3CDTF">2026-01-29T01:53:00Z</dcterms:created>
  <dcterms:modified xsi:type="dcterms:W3CDTF">2026-01-29T01:53:00Z</dcterms:modified>
</cp:coreProperties>
</file>